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79D6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b/>
          <w:bCs/>
          <w:sz w:val="36"/>
          <w:szCs w:val="36"/>
        </w:rPr>
        <w:t> 贵州省织金育才学校</w:t>
      </w:r>
      <w:r>
        <w:rPr>
          <w:rFonts w:hint="eastAsia" w:ascii="宋体" w:hAnsi="宋体" w:eastAsia="宋体" w:cs="宋体"/>
          <w:sz w:val="28"/>
          <w:szCs w:val="28"/>
        </w:rPr>
        <w:t>是由四川省泸州市名禹集团倾力打造的一所集小学、初中、高中为一体的K12民办寄宿制学校。学校坐落于贵州省织金县新城区。学校以“育德广才、弘毅笃行”为办学思想，以“培养有民族精神、国际视野新人才”为育人目标，以“办负责任的学校、办有品位的学校、办有特色的学、办有灵魂的学校”为办学宗旨，倾力打造“素质教育高地、升学质量高地、人才培养高地、创新教育高地和国际教育高地”五大高地，着力把学生培养成有“中国心、世界眼、左右脑”的现代人。           </w:t>
      </w:r>
    </w:p>
    <w:p w14:paraId="7CB8CCE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专业精敬的教师团队：</w:t>
      </w:r>
      <w:r>
        <w:rPr>
          <w:rFonts w:hint="eastAsia" w:ascii="宋体" w:hAnsi="宋体" w:eastAsia="宋体" w:cs="宋体"/>
          <w:sz w:val="28"/>
          <w:szCs w:val="28"/>
        </w:rPr>
        <w:t>学校现有教师407人，硕士研究生32人，特级教师15人，高级教师100余人，高中考命题专家21人，获国家级荣誉教师47人，省骨干教师、省教学名师、省学科带头人57人，市优秀教师、市骨干教师、市杰出教师、市学科带头人54人，全国赛课获一、二等奖教师41人         </w:t>
      </w:r>
    </w:p>
    <w:p w14:paraId="2EC8540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璀璨夺目的辉煌战绩：</w:t>
      </w:r>
      <w:r>
        <w:rPr>
          <w:rFonts w:hint="eastAsia" w:ascii="宋体" w:hAnsi="宋体" w:eastAsia="宋体" w:cs="宋体"/>
          <w:sz w:val="28"/>
          <w:szCs w:val="28"/>
        </w:rPr>
        <w:t>兴校九年，育才人一直在奔跑中壮大，壮大中超越。6届高考16个清华北大创造新学校办学之奇迹，跻身贵州教育之高地。追求卓越的育才学子在历届高考中多次夺得毕节市文理科双状元，中考勇夺织金县双冠王，实现夺魁织金、出彩毕节的初步目标，为享誉贵州、蜚声全国、携手世界的育才梦打下坚实基础。</w:t>
      </w:r>
    </w:p>
    <w:p w14:paraId="6AEBB2A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招聘计划：</w:t>
      </w:r>
      <w:r>
        <w:rPr>
          <w:rFonts w:hint="eastAsia" w:ascii="宋体" w:hAnsi="宋体" w:eastAsia="宋体" w:cs="宋体"/>
          <w:sz w:val="28"/>
          <w:szCs w:val="28"/>
        </w:rPr>
        <w:t>语文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人（高中6人，小学2人）、数学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人（竞赛教练1人，高中3人）、英语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人（高中2人，小学3人）、物理3人（竞赛教练1人， 高中2人）、化学2人（竞赛教练1人，高中1人）、高中政治2人、高中历史2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人、高中地理1人、音乐、体育、舞蹈、信息技术各1人。        </w:t>
      </w:r>
    </w:p>
    <w:p w14:paraId="21F6B78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招聘条件：</w:t>
      </w:r>
    </w:p>
    <w:p w14:paraId="3C34195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一、应届大学毕业生</w:t>
      </w:r>
    </w:p>
    <w:p w14:paraId="29A18BE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全国各师范院校本科及以上学历的优秀毕业生</w:t>
      </w:r>
    </w:p>
    <w:p w14:paraId="1DE5B33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热爱教育事业，思想品德好，关爱学生，有终生从教的信念；遵纪守法，品行端正，身心健康；</w:t>
      </w:r>
    </w:p>
    <w:p w14:paraId="74D9D8F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认同育才学校文化，有奉献精神，有较强的责任意识、团队精神、学习能力、沟通能力，为人友善，富有正能量，积极进取；</w:t>
      </w:r>
    </w:p>
    <w:p w14:paraId="1DD7915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具有教师资格证书，专业对口，理论水平高，基本功扎实，专业知识强，个人素养好；普通话水平合格（语言学科要求二甲及以上，其他学科要求二乙及以上），多媒体技术熟练；</w:t>
      </w:r>
    </w:p>
    <w:p w14:paraId="4CDCEF3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专业成绩优秀，一、二等奖学金获得者，院级及以上“三好”、“优干”获得者，高中阶段数、理、化、生、信息竞赛省级一等奖及以上获得者优先录用。</w:t>
      </w:r>
    </w:p>
    <w:p w14:paraId="12098AD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2E6056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二、竞赛教练</w:t>
      </w:r>
    </w:p>
    <w:p w14:paraId="7A3532A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1.应届毕业生：大学的优秀毕业生（本科、硕士、博士均可），专业成绩优异</w:t>
      </w:r>
    </w:p>
    <w:p w14:paraId="2EAC366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福利待遇 ：</w:t>
      </w:r>
    </w:p>
    <w:p w14:paraId="75A6548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（一）工资组成基础工资+课时津贴+绩效工资+其他福利</w:t>
      </w:r>
    </w:p>
    <w:p w14:paraId="3789AD8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应届毕业生：本科生首年年薪可达12—25万；硕士研究生在本科生的基础工资上加1000元/月；博士生在本科生的基础工资上加2000元/月；</w:t>
      </w:r>
    </w:p>
    <w:p w14:paraId="2E86163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有工作经验的优秀在职教师：年薪可达20-35万；</w:t>
      </w:r>
    </w:p>
    <w:p w14:paraId="1BA3C05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学科竞赛教练：年薪50-120万，具体待遇面议。</w:t>
      </w:r>
    </w:p>
    <w:p w14:paraId="0E45701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 根据国家法规按比例为教师缴纳“五险一金”</w:t>
      </w:r>
    </w:p>
    <w:p w14:paraId="11D5695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 学校为教师提供周转房或全产权商品房</w:t>
      </w:r>
    </w:p>
    <w:p w14:paraId="5FC4360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（四）教师子女在本校就读学费全免。</w:t>
      </w:r>
    </w:p>
    <w:p w14:paraId="2AFCE95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</w:p>
    <w:p w14:paraId="02D7EEE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 ：张老师：18383118831 </w:t>
      </w:r>
    </w:p>
    <w:p w14:paraId="44CD35B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</w:p>
    <w:p w14:paraId="0C79289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</w:p>
    <w:p w14:paraId="5DABBC6F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06F3"/>
    <w:rsid w:val="05810D93"/>
    <w:rsid w:val="0BA37CB5"/>
    <w:rsid w:val="159B19FD"/>
    <w:rsid w:val="1BBC26CD"/>
    <w:rsid w:val="1C84143D"/>
    <w:rsid w:val="227D2BB6"/>
    <w:rsid w:val="29F929C4"/>
    <w:rsid w:val="2E9D638E"/>
    <w:rsid w:val="2FAF6379"/>
    <w:rsid w:val="30F06C49"/>
    <w:rsid w:val="311F12DD"/>
    <w:rsid w:val="34F315EC"/>
    <w:rsid w:val="3E530817"/>
    <w:rsid w:val="41D1217F"/>
    <w:rsid w:val="46DD15C6"/>
    <w:rsid w:val="47CC58C3"/>
    <w:rsid w:val="49A32653"/>
    <w:rsid w:val="4CF80F08"/>
    <w:rsid w:val="4E0B4C6B"/>
    <w:rsid w:val="52C75604"/>
    <w:rsid w:val="54216F96"/>
    <w:rsid w:val="60AC5E39"/>
    <w:rsid w:val="6DDF784E"/>
    <w:rsid w:val="6F1D03C1"/>
    <w:rsid w:val="719721EE"/>
    <w:rsid w:val="72D059B7"/>
    <w:rsid w:val="73E536E4"/>
    <w:rsid w:val="77C506F3"/>
    <w:rsid w:val="7ED93E46"/>
    <w:rsid w:val="7F3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1187</Characters>
  <Lines>0</Lines>
  <Paragraphs>0</Paragraphs>
  <TotalTime>2</TotalTime>
  <ScaleCrop>false</ScaleCrop>
  <LinksUpToDate>false</LinksUpToDate>
  <CharactersWithSpaces>1225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2024-12-03T01:51:00Z</dcterms:created>
  <dc:creator>阿墨er</dc:creator>
  <cp:lastModifiedBy>阿墨er</cp:lastModifiedBy>
  <dcterms:modified xsi:type="dcterms:W3CDTF">2024-12-03T02:02:09Z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2D9C0FC71FE64690A8626ACAE4B9E9CE_11</vt:lpwstr>
  </property>
</Properties>
</file>