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A55" w:rsidRDefault="00465A55">
      <w:pPr>
        <w:rPr>
          <w:rFonts w:ascii="宋体" w:eastAsia="宋体" w:hAnsi="宋体"/>
          <w:b/>
          <w:sz w:val="32"/>
          <w:szCs w:val="32"/>
        </w:rPr>
      </w:pPr>
    </w:p>
    <w:p w:rsidR="002E4646" w:rsidRDefault="002E4646">
      <w:pPr>
        <w:jc w:val="center"/>
        <w:rPr>
          <w:rFonts w:ascii="宋体" w:eastAsia="宋体" w:hAnsi="宋体"/>
          <w:b/>
          <w:sz w:val="32"/>
          <w:szCs w:val="32"/>
        </w:rPr>
      </w:pPr>
      <w:r>
        <w:rPr>
          <w:rFonts w:ascii="宋体" w:eastAsia="宋体" w:hAnsi="宋体" w:hint="eastAsia"/>
          <w:b/>
          <w:sz w:val="32"/>
          <w:szCs w:val="32"/>
        </w:rPr>
        <w:t>爱美高实业（成都）有限公司酒店分公司</w:t>
      </w:r>
    </w:p>
    <w:p w:rsidR="00465A55" w:rsidRDefault="002E4646">
      <w:pPr>
        <w:jc w:val="center"/>
        <w:rPr>
          <w:rFonts w:ascii="宋体" w:eastAsia="宋体" w:hAnsi="宋体"/>
          <w:b/>
          <w:sz w:val="32"/>
          <w:szCs w:val="32"/>
        </w:rPr>
      </w:pPr>
      <w:r>
        <w:rPr>
          <w:rFonts w:ascii="宋体" w:eastAsia="宋体" w:hAnsi="宋体" w:hint="eastAsia"/>
          <w:b/>
          <w:sz w:val="32"/>
          <w:szCs w:val="32"/>
        </w:rPr>
        <w:t>（</w:t>
      </w:r>
      <w:r w:rsidR="008370B8">
        <w:rPr>
          <w:rFonts w:ascii="宋体" w:eastAsia="宋体" w:hAnsi="宋体" w:hint="eastAsia"/>
          <w:b/>
          <w:sz w:val="32"/>
          <w:szCs w:val="32"/>
        </w:rPr>
        <w:t>成都</w:t>
      </w:r>
      <w:r w:rsidR="00153730">
        <w:rPr>
          <w:rFonts w:ascii="宋体" w:eastAsia="宋体" w:hAnsi="宋体" w:hint="eastAsia"/>
          <w:b/>
          <w:sz w:val="32"/>
          <w:szCs w:val="32"/>
        </w:rPr>
        <w:t>瑞吉酒店</w:t>
      </w:r>
      <w:r>
        <w:rPr>
          <w:rFonts w:ascii="宋体" w:eastAsia="宋体" w:hAnsi="宋体" w:hint="eastAsia"/>
          <w:b/>
          <w:sz w:val="32"/>
          <w:szCs w:val="32"/>
        </w:rPr>
        <w:t>）</w:t>
      </w:r>
    </w:p>
    <w:p w:rsidR="00153730" w:rsidRDefault="00153730" w:rsidP="00153730">
      <w:pPr>
        <w:adjustRightInd w:val="0"/>
        <w:snapToGrid w:val="0"/>
        <w:spacing w:line="400" w:lineRule="exact"/>
        <w:ind w:firstLineChars="200" w:firstLine="480"/>
        <w:rPr>
          <w:rFonts w:ascii="仿宋" w:eastAsia="仿宋" w:hAnsi="仿宋"/>
          <w:sz w:val="24"/>
          <w:szCs w:val="24"/>
        </w:rPr>
      </w:pPr>
      <w:r w:rsidRPr="00153730">
        <w:rPr>
          <w:rFonts w:ascii="仿宋" w:eastAsia="仿宋" w:hAnsi="仿宋" w:hint="eastAsia"/>
          <w:sz w:val="24"/>
          <w:szCs w:val="24"/>
        </w:rPr>
        <w:t>成都瑞吉酒店是万豪国际集团管理的高端奢华酒店，地处成都市商业区恒大广场（原文化宫地块），拥有</w:t>
      </w:r>
      <w:r w:rsidR="00545688">
        <w:rPr>
          <w:rFonts w:ascii="仿宋" w:eastAsia="仿宋" w:hAnsi="仿宋"/>
          <w:sz w:val="24"/>
          <w:szCs w:val="24"/>
        </w:rPr>
        <w:t>282</w:t>
      </w:r>
      <w:r w:rsidRPr="00153730">
        <w:rPr>
          <w:rFonts w:ascii="仿宋" w:eastAsia="仿宋" w:hAnsi="仿宋" w:hint="eastAsia"/>
          <w:sz w:val="24"/>
          <w:szCs w:val="24"/>
        </w:rPr>
        <w:t>间舒适典雅的客房与套房。逾百年的瑞吉品牌特色专职管家服务将为下榻宾客提供量身定制的服务，创造精致优雅的奢华体验。</w:t>
      </w:r>
    </w:p>
    <w:p w:rsidR="00002964" w:rsidRPr="00002964" w:rsidRDefault="00002964" w:rsidP="00002964">
      <w:pPr>
        <w:spacing w:line="360" w:lineRule="exact"/>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sidRPr="00002964">
        <w:rPr>
          <w:rFonts w:ascii="仿宋" w:eastAsia="仿宋" w:hAnsi="仿宋" w:hint="eastAsia"/>
          <w:sz w:val="24"/>
          <w:szCs w:val="24"/>
        </w:rPr>
        <w:t>加入成都瑞吉酒店，我们将带领您探索瑞吉品牌特色及文化传承。除了沉浸式体验瑞吉标志性传统仪式：下午茶仪式、入夜仪式、血腥玛丽鸡尾酒仪式和午夜晚宴仪式外，还为同学们特别提供以下福利待遇：实习生出游，生日福利，月度明星实习生认可和奖励项目，酒店</w:t>
      </w:r>
      <w:r w:rsidR="008C7E3A">
        <w:rPr>
          <w:rFonts w:ascii="仿宋" w:eastAsia="仿宋" w:hAnsi="仿宋" w:hint="eastAsia"/>
          <w:sz w:val="24"/>
          <w:szCs w:val="24"/>
        </w:rPr>
        <w:t>万豪梦想家</w:t>
      </w:r>
      <w:r w:rsidRPr="00002964">
        <w:rPr>
          <w:rFonts w:ascii="仿宋" w:eastAsia="仿宋" w:hAnsi="仿宋" w:hint="eastAsia"/>
          <w:sz w:val="24"/>
          <w:szCs w:val="24"/>
        </w:rPr>
        <w:t>项目，酒店不同部门调转学习机会，放心安全、交通便利、环境优越、拎包入住的宿舍和美味可口、品类齐全的员工餐。</w:t>
      </w:r>
    </w:p>
    <w:p w:rsidR="00002964" w:rsidRDefault="00002964" w:rsidP="00002964">
      <w:pPr>
        <w:spacing w:line="360" w:lineRule="exact"/>
        <w:ind w:firstLine="480"/>
        <w:rPr>
          <w:rFonts w:ascii="仿宋" w:eastAsia="仿宋" w:hAnsi="仿宋"/>
          <w:sz w:val="24"/>
          <w:szCs w:val="24"/>
        </w:rPr>
      </w:pPr>
      <w:r>
        <w:rPr>
          <w:rFonts w:ascii="仿宋" w:eastAsia="仿宋" w:hAnsi="仿宋" w:hint="eastAsia"/>
          <w:sz w:val="24"/>
          <w:szCs w:val="24"/>
        </w:rPr>
        <w:t>成都瑞吉酒店致力于成为您工作的精心选址。</w:t>
      </w:r>
    </w:p>
    <w:p w:rsidR="00002964" w:rsidRPr="00545688" w:rsidRDefault="00002964" w:rsidP="00002964">
      <w:pPr>
        <w:spacing w:line="360" w:lineRule="exact"/>
        <w:ind w:firstLine="480"/>
        <w:rPr>
          <w:rFonts w:ascii="仿宋" w:eastAsia="仿宋" w:hAnsi="仿宋"/>
          <w:sz w:val="20"/>
          <w:szCs w:val="24"/>
        </w:rPr>
      </w:pPr>
    </w:p>
    <w:p w:rsidR="00465A55" w:rsidRPr="000F2F77" w:rsidRDefault="008370B8">
      <w:pPr>
        <w:adjustRightInd w:val="0"/>
        <w:snapToGrid w:val="0"/>
        <w:spacing w:line="400" w:lineRule="exact"/>
        <w:ind w:firstLineChars="200" w:firstLine="442"/>
        <w:rPr>
          <w:rFonts w:ascii="仿宋" w:eastAsia="仿宋" w:hAnsi="仿宋"/>
          <w:sz w:val="22"/>
          <w:szCs w:val="24"/>
        </w:rPr>
      </w:pPr>
      <w:r w:rsidRPr="000F2F77">
        <w:rPr>
          <w:rFonts w:ascii="仿宋" w:eastAsia="仿宋" w:hAnsi="仿宋" w:hint="eastAsia"/>
          <w:b/>
          <w:sz w:val="22"/>
          <w:szCs w:val="24"/>
        </w:rPr>
        <w:t>根据企业发展需要现面向社会诚聘英才</w:t>
      </w:r>
      <w:r w:rsidRPr="000F2F77">
        <w:rPr>
          <w:rFonts w:ascii="仿宋" w:eastAsia="仿宋" w:hAnsi="仿宋" w:hint="eastAsia"/>
          <w:sz w:val="22"/>
          <w:szCs w:val="24"/>
        </w:rPr>
        <w:t>：</w:t>
      </w:r>
    </w:p>
    <w:p w:rsidR="00465A55" w:rsidRPr="000F2F77" w:rsidRDefault="00465A55">
      <w:pPr>
        <w:adjustRightInd w:val="0"/>
        <w:snapToGrid w:val="0"/>
        <w:spacing w:line="400" w:lineRule="exact"/>
        <w:ind w:firstLineChars="200" w:firstLine="280"/>
        <w:rPr>
          <w:rFonts w:ascii="仿宋" w:eastAsia="仿宋" w:hAnsi="仿宋"/>
          <w:sz w:val="14"/>
          <w:szCs w:val="24"/>
        </w:rPr>
      </w:pPr>
    </w:p>
    <w:p w:rsidR="000F2F77" w:rsidRPr="000F2F77" w:rsidRDefault="000F2F77" w:rsidP="000F2F77">
      <w:pPr>
        <w:adjustRightInd w:val="0"/>
        <w:snapToGrid w:val="0"/>
        <w:spacing w:line="400" w:lineRule="exact"/>
        <w:ind w:firstLineChars="200" w:firstLine="442"/>
        <w:rPr>
          <w:rFonts w:ascii="仿宋" w:eastAsia="仿宋" w:hAnsi="仿宋"/>
          <w:b/>
          <w:sz w:val="22"/>
          <w:szCs w:val="24"/>
        </w:rPr>
      </w:pPr>
      <w:r w:rsidRPr="000F2F77">
        <w:rPr>
          <w:rFonts w:ascii="仿宋" w:eastAsia="仿宋" w:hAnsi="仿宋" w:hint="eastAsia"/>
          <w:b/>
          <w:sz w:val="22"/>
          <w:szCs w:val="24"/>
        </w:rPr>
        <w:t>餐饮服务实习生（西餐厅、私人送餐）</w:t>
      </w:r>
      <w:r w:rsidRPr="000F2F77">
        <w:rPr>
          <w:rFonts w:ascii="仿宋" w:eastAsia="仿宋" w:hAnsi="仿宋"/>
          <w:b/>
          <w:sz w:val="22"/>
          <w:szCs w:val="24"/>
        </w:rPr>
        <w:t>4人</w:t>
      </w:r>
    </w:p>
    <w:p w:rsidR="000F2F77" w:rsidRPr="000F2F77" w:rsidRDefault="000F2F77" w:rsidP="000F2F77">
      <w:pPr>
        <w:adjustRightInd w:val="0"/>
        <w:snapToGrid w:val="0"/>
        <w:spacing w:line="400" w:lineRule="exact"/>
        <w:ind w:firstLineChars="200" w:firstLine="442"/>
        <w:rPr>
          <w:rFonts w:ascii="仿宋" w:eastAsia="仿宋" w:hAnsi="仿宋"/>
          <w:b/>
          <w:sz w:val="22"/>
          <w:szCs w:val="24"/>
        </w:rPr>
      </w:pPr>
      <w:r w:rsidRPr="000F2F77">
        <w:rPr>
          <w:rFonts w:ascii="仿宋" w:eastAsia="仿宋" w:hAnsi="仿宋" w:hint="eastAsia"/>
          <w:b/>
          <w:sz w:val="22"/>
          <w:szCs w:val="24"/>
        </w:rPr>
        <w:t>礼宾实习生</w:t>
      </w:r>
      <w:r w:rsidRPr="000F2F77">
        <w:rPr>
          <w:rFonts w:ascii="仿宋" w:eastAsia="仿宋" w:hAnsi="仿宋"/>
          <w:b/>
          <w:sz w:val="22"/>
          <w:szCs w:val="24"/>
        </w:rPr>
        <w:t xml:space="preserve"> 2人</w:t>
      </w:r>
    </w:p>
    <w:p w:rsidR="000F2F77" w:rsidRPr="000F2F77" w:rsidRDefault="000F2F77" w:rsidP="000F2F77">
      <w:pPr>
        <w:adjustRightInd w:val="0"/>
        <w:snapToGrid w:val="0"/>
        <w:spacing w:line="400" w:lineRule="exact"/>
        <w:ind w:firstLineChars="200" w:firstLine="442"/>
        <w:rPr>
          <w:rFonts w:ascii="仿宋" w:eastAsia="仿宋" w:hAnsi="仿宋"/>
          <w:b/>
          <w:sz w:val="22"/>
          <w:szCs w:val="24"/>
        </w:rPr>
      </w:pPr>
      <w:r w:rsidRPr="000F2F77">
        <w:rPr>
          <w:rFonts w:ascii="仿宋" w:eastAsia="仿宋" w:hAnsi="仿宋" w:hint="eastAsia"/>
          <w:b/>
          <w:sz w:val="22"/>
          <w:szCs w:val="24"/>
        </w:rPr>
        <w:t>防损实习生</w:t>
      </w:r>
      <w:r w:rsidRPr="000F2F77">
        <w:rPr>
          <w:rFonts w:ascii="仿宋" w:eastAsia="仿宋" w:hAnsi="仿宋"/>
          <w:b/>
          <w:sz w:val="22"/>
          <w:szCs w:val="24"/>
        </w:rPr>
        <w:t xml:space="preserve"> 1人</w:t>
      </w:r>
    </w:p>
    <w:p w:rsidR="00545688" w:rsidRPr="000F2F77" w:rsidRDefault="000F2F77" w:rsidP="000F2F77">
      <w:pPr>
        <w:adjustRightInd w:val="0"/>
        <w:snapToGrid w:val="0"/>
        <w:spacing w:line="400" w:lineRule="exact"/>
        <w:ind w:firstLineChars="200" w:firstLine="442"/>
        <w:rPr>
          <w:rFonts w:ascii="仿宋" w:eastAsia="仿宋" w:hAnsi="仿宋"/>
          <w:b/>
          <w:sz w:val="22"/>
          <w:szCs w:val="24"/>
        </w:rPr>
      </w:pPr>
      <w:r w:rsidRPr="000F2F77">
        <w:rPr>
          <w:rFonts w:ascii="仿宋" w:eastAsia="仿宋" w:hAnsi="仿宋" w:hint="eastAsia"/>
          <w:b/>
          <w:sz w:val="22"/>
          <w:szCs w:val="24"/>
        </w:rPr>
        <w:t>洗衣房实习生</w:t>
      </w:r>
      <w:r w:rsidRPr="000F2F77">
        <w:rPr>
          <w:rFonts w:ascii="仿宋" w:eastAsia="仿宋" w:hAnsi="仿宋"/>
          <w:b/>
          <w:sz w:val="22"/>
          <w:szCs w:val="24"/>
        </w:rPr>
        <w:t xml:space="preserve"> 1人</w:t>
      </w:r>
    </w:p>
    <w:p w:rsidR="000F2F77" w:rsidRPr="000F2F77" w:rsidRDefault="000F2F77" w:rsidP="000F2F77">
      <w:pPr>
        <w:adjustRightInd w:val="0"/>
        <w:snapToGrid w:val="0"/>
        <w:spacing w:line="400" w:lineRule="exact"/>
        <w:ind w:firstLineChars="200" w:firstLine="361"/>
        <w:rPr>
          <w:rFonts w:ascii="仿宋" w:eastAsia="仿宋" w:hAnsi="仿宋" w:hint="eastAsia"/>
          <w:b/>
          <w:sz w:val="18"/>
          <w:szCs w:val="24"/>
        </w:rPr>
      </w:pPr>
    </w:p>
    <w:p w:rsidR="0044387F" w:rsidRDefault="0044387F" w:rsidP="0044387F">
      <w:pPr>
        <w:adjustRightInd w:val="0"/>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任职要求：</w:t>
      </w:r>
    </w:p>
    <w:p w:rsidR="0044387F" w:rsidRDefault="0044387F" w:rsidP="0044387F">
      <w:pPr>
        <w:adjustRightInd w:val="0"/>
        <w:snapToGrid w:val="0"/>
        <w:spacing w:line="400" w:lineRule="exact"/>
        <w:ind w:firstLineChars="200" w:firstLine="480"/>
        <w:rPr>
          <w:rFonts w:ascii="仿宋" w:eastAsia="仿宋" w:hAnsi="仿宋"/>
          <w:sz w:val="24"/>
          <w:szCs w:val="24"/>
        </w:rPr>
      </w:pPr>
      <w:r>
        <w:rPr>
          <w:rFonts w:ascii="仿宋" w:eastAsia="仿宋" w:hAnsi="仿宋"/>
          <w:sz w:val="24"/>
          <w:szCs w:val="24"/>
        </w:rPr>
        <w:t>1、对</w:t>
      </w:r>
      <w:r>
        <w:rPr>
          <w:rFonts w:ascii="仿宋" w:eastAsia="仿宋" w:hAnsi="仿宋" w:hint="eastAsia"/>
          <w:sz w:val="24"/>
          <w:szCs w:val="24"/>
        </w:rPr>
        <w:t>酒店行业充满热情</w:t>
      </w:r>
      <w:r>
        <w:rPr>
          <w:rFonts w:ascii="仿宋" w:eastAsia="仿宋" w:hAnsi="仿宋"/>
          <w:sz w:val="24"/>
          <w:szCs w:val="24"/>
        </w:rPr>
        <w:t>；</w:t>
      </w:r>
    </w:p>
    <w:p w:rsidR="0044387F" w:rsidRDefault="0044387F" w:rsidP="0044387F">
      <w:pPr>
        <w:adjustRightInd w:val="0"/>
        <w:snapToGrid w:val="0"/>
        <w:spacing w:line="400" w:lineRule="exact"/>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良好的沟通能力</w:t>
      </w:r>
      <w:r w:rsidR="00A06AB5">
        <w:rPr>
          <w:rFonts w:ascii="仿宋" w:eastAsia="仿宋" w:hAnsi="仿宋" w:hint="eastAsia"/>
          <w:sz w:val="24"/>
          <w:szCs w:val="24"/>
        </w:rPr>
        <w:t>、英语口语</w:t>
      </w:r>
      <w:r>
        <w:rPr>
          <w:rFonts w:ascii="仿宋" w:eastAsia="仿宋" w:hAnsi="仿宋"/>
          <w:sz w:val="24"/>
          <w:szCs w:val="24"/>
        </w:rPr>
        <w:t>；</w:t>
      </w:r>
    </w:p>
    <w:p w:rsidR="0044387F" w:rsidRPr="0044387F" w:rsidRDefault="0044387F" w:rsidP="0044387F">
      <w:pPr>
        <w:pStyle w:val="ListParagraph"/>
        <w:numPr>
          <w:ilvl w:val="0"/>
          <w:numId w:val="4"/>
        </w:numPr>
        <w:adjustRightInd w:val="0"/>
        <w:snapToGrid w:val="0"/>
        <w:spacing w:line="400" w:lineRule="exact"/>
        <w:ind w:firstLineChars="0"/>
        <w:rPr>
          <w:rFonts w:ascii="仿宋" w:eastAsia="仿宋" w:hAnsi="仿宋"/>
          <w:sz w:val="24"/>
          <w:szCs w:val="24"/>
        </w:rPr>
      </w:pPr>
      <w:r w:rsidRPr="0044387F">
        <w:rPr>
          <w:rFonts w:ascii="仿宋" w:eastAsia="仿宋" w:hAnsi="仿宋" w:hint="eastAsia"/>
          <w:sz w:val="24"/>
          <w:szCs w:val="24"/>
        </w:rPr>
        <w:t>学习意愿强烈;</w:t>
      </w:r>
    </w:p>
    <w:p w:rsidR="0044387F" w:rsidRPr="0044387F" w:rsidRDefault="0044387F" w:rsidP="0044387F">
      <w:pPr>
        <w:adjustRightInd w:val="0"/>
        <w:snapToGrid w:val="0"/>
        <w:spacing w:line="400" w:lineRule="exact"/>
        <w:ind w:left="480"/>
        <w:rPr>
          <w:rFonts w:ascii="仿宋" w:eastAsia="仿宋" w:hAnsi="仿宋"/>
          <w:sz w:val="24"/>
          <w:szCs w:val="24"/>
        </w:rPr>
      </w:pPr>
      <w:r>
        <w:rPr>
          <w:rFonts w:ascii="仿宋" w:eastAsia="仿宋" w:hAnsi="仿宋" w:hint="eastAsia"/>
          <w:sz w:val="24"/>
          <w:szCs w:val="24"/>
        </w:rPr>
        <w:t>4、</w:t>
      </w:r>
      <w:r w:rsidR="00C27E35">
        <w:rPr>
          <w:rFonts w:ascii="仿宋" w:eastAsia="仿宋" w:hAnsi="仿宋" w:hint="eastAsia"/>
          <w:sz w:val="24"/>
          <w:szCs w:val="24"/>
        </w:rPr>
        <w:t>吃苦耐劳。</w:t>
      </w:r>
    </w:p>
    <w:p w:rsidR="00465A55" w:rsidRPr="007448D1" w:rsidRDefault="00465A55" w:rsidP="007448D1">
      <w:pPr>
        <w:adjustRightInd w:val="0"/>
        <w:snapToGrid w:val="0"/>
        <w:spacing w:line="400" w:lineRule="exact"/>
        <w:rPr>
          <w:rFonts w:ascii="仿宋" w:eastAsia="仿宋" w:hAnsi="仿宋"/>
          <w:sz w:val="24"/>
          <w:szCs w:val="24"/>
        </w:rPr>
      </w:pPr>
    </w:p>
    <w:p w:rsidR="007A5BC8" w:rsidRDefault="000F2F77">
      <w:pPr>
        <w:adjustRightInd w:val="0"/>
        <w:snapToGrid w:val="0"/>
        <w:spacing w:line="400" w:lineRule="exact"/>
        <w:ind w:firstLineChars="200" w:firstLine="480"/>
        <w:rPr>
          <w:rFonts w:ascii="仿宋" w:eastAsia="仿宋" w:hAnsi="仿宋"/>
          <w:sz w:val="24"/>
          <w:szCs w:val="24"/>
        </w:rPr>
      </w:pPr>
      <w:r w:rsidRPr="00002964">
        <w:rPr>
          <w:rFonts w:ascii="仿宋" w:eastAsia="仿宋" w:hAnsi="仿宋"/>
          <w:noProof/>
          <w:sz w:val="24"/>
          <w:szCs w:val="24"/>
        </w:rPr>
        <w:drawing>
          <wp:anchor distT="0" distB="0" distL="114300" distR="114300" simplePos="0" relativeHeight="251658752" behindDoc="0" locked="0" layoutInCell="1" allowOverlap="1">
            <wp:simplePos x="0" y="0"/>
            <wp:positionH relativeFrom="column">
              <wp:posOffset>3295650</wp:posOffset>
            </wp:positionH>
            <wp:positionV relativeFrom="paragraph">
              <wp:posOffset>38735</wp:posOffset>
            </wp:positionV>
            <wp:extent cx="810260" cy="810260"/>
            <wp:effectExtent l="0" t="0" r="8890" b="889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anchor>
        </w:drawing>
      </w:r>
      <w:r w:rsidR="007A5BC8">
        <w:rPr>
          <w:rFonts w:ascii="仿宋" w:eastAsia="仿宋" w:hAnsi="仿宋" w:hint="eastAsia"/>
          <w:sz w:val="24"/>
          <w:szCs w:val="24"/>
        </w:rPr>
        <w:t>联系人：</w:t>
      </w:r>
      <w:r w:rsidR="00002964">
        <w:rPr>
          <w:rFonts w:ascii="仿宋" w:eastAsia="仿宋" w:hAnsi="仿宋" w:hint="eastAsia"/>
          <w:sz w:val="24"/>
          <w:szCs w:val="24"/>
        </w:rPr>
        <w:t>陈晨</w:t>
      </w:r>
      <w:r w:rsidR="00020B3E">
        <w:rPr>
          <w:rFonts w:ascii="仿宋" w:eastAsia="仿宋" w:hAnsi="仿宋" w:hint="eastAsia"/>
          <w:sz w:val="24"/>
          <w:szCs w:val="24"/>
        </w:rPr>
        <w:t>（</w:t>
      </w:r>
      <w:r w:rsidR="00002964">
        <w:rPr>
          <w:rFonts w:ascii="仿宋" w:eastAsia="仿宋" w:hAnsi="仿宋" w:hint="eastAsia"/>
          <w:sz w:val="24"/>
          <w:szCs w:val="24"/>
        </w:rPr>
        <w:t>招聘</w:t>
      </w:r>
      <w:r w:rsidR="00020B3E">
        <w:rPr>
          <w:rFonts w:ascii="仿宋" w:eastAsia="仿宋" w:hAnsi="仿宋" w:hint="eastAsia"/>
          <w:sz w:val="24"/>
          <w:szCs w:val="24"/>
        </w:rPr>
        <w:t>经理）</w:t>
      </w:r>
    </w:p>
    <w:p w:rsidR="007A5BC8" w:rsidRDefault="007A5BC8" w:rsidP="007A5BC8">
      <w:pPr>
        <w:adjustRightInd w:val="0"/>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联系电话：（</w:t>
      </w:r>
      <w:r>
        <w:rPr>
          <w:rFonts w:ascii="仿宋" w:eastAsia="仿宋" w:hAnsi="仿宋"/>
          <w:sz w:val="24"/>
          <w:szCs w:val="24"/>
        </w:rPr>
        <w:t>028）</w:t>
      </w:r>
      <w:r w:rsidR="00630C48">
        <w:rPr>
          <w:rFonts w:ascii="仿宋" w:eastAsia="仿宋" w:hAnsi="仿宋" w:hint="eastAsia"/>
          <w:sz w:val="24"/>
          <w:szCs w:val="24"/>
        </w:rPr>
        <w:t>628</w:t>
      </w:r>
      <w:r w:rsidR="00630C48">
        <w:rPr>
          <w:rFonts w:ascii="仿宋" w:eastAsia="仿宋" w:hAnsi="仿宋"/>
          <w:sz w:val="24"/>
          <w:szCs w:val="24"/>
        </w:rPr>
        <w:t>3</w:t>
      </w:r>
      <w:r w:rsidR="00002964">
        <w:rPr>
          <w:rFonts w:ascii="仿宋" w:eastAsia="仿宋" w:hAnsi="仿宋"/>
          <w:sz w:val="24"/>
          <w:szCs w:val="24"/>
        </w:rPr>
        <w:t>0516/15928893100</w:t>
      </w:r>
      <w:bookmarkStart w:id="0" w:name="_GoBack"/>
      <w:bookmarkEnd w:id="0"/>
    </w:p>
    <w:p w:rsidR="00465A55" w:rsidRDefault="007A5BC8" w:rsidP="002E4646">
      <w:pPr>
        <w:adjustRightInd w:val="0"/>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联系地址：成都市青羊区太升南路88号</w:t>
      </w:r>
    </w:p>
    <w:sectPr w:rsidR="00465A5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E6" w:rsidRDefault="003B0BE6">
      <w:r>
        <w:separator/>
      </w:r>
    </w:p>
  </w:endnote>
  <w:endnote w:type="continuationSeparator" w:id="0">
    <w:p w:rsidR="003B0BE6" w:rsidRDefault="003B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E6" w:rsidRDefault="003B0BE6">
      <w:r>
        <w:separator/>
      </w:r>
    </w:p>
  </w:footnote>
  <w:footnote w:type="continuationSeparator" w:id="0">
    <w:p w:rsidR="003B0BE6" w:rsidRDefault="003B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77" w:rsidRPr="000F2F77" w:rsidRDefault="000F2F77" w:rsidP="000F2F77">
    <w:pPr>
      <w:pStyle w:val="Header"/>
      <w:jc w:val="center"/>
      <w:rPr>
        <w:rFonts w:ascii="Helvetica" w:eastAsia="Times New Roman" w:hAnsi="Helvetica" w:cs="Helvetica"/>
        <w:color w:val="333333"/>
        <w:kern w:val="0"/>
        <w:szCs w:val="21"/>
      </w:rPr>
    </w:pPr>
    <w:r w:rsidRPr="000F2F77">
      <w:rPr>
        <w:rFonts w:ascii="Helvetica" w:eastAsia="Times New Roman" w:hAnsi="Helvetica" w:cs="Helvetica"/>
        <w:color w:val="333333"/>
        <w:kern w:val="0"/>
        <w:szCs w:val="21"/>
      </w:rPr>
      <w:br/>
    </w:r>
    <w:r w:rsidRPr="000F2F77">
      <w:rPr>
        <w:rFonts w:ascii="楷体" w:eastAsia="楷体" w:hAnsi="楷体" w:cs="楷体"/>
        <w:sz w:val="36"/>
        <w:szCs w:val="48"/>
      </w:rPr>
      <w:t>四川省2025届高校毕业生第二场省级综合招聘会</w:t>
    </w:r>
  </w:p>
  <w:p w:rsidR="00020B3E" w:rsidRPr="00020B3E" w:rsidRDefault="00020B3E" w:rsidP="00616188">
    <w:pPr>
      <w:pStyle w:val="Header"/>
      <w:jc w:val="center"/>
      <w:rPr>
        <w:rFonts w:ascii="楷体" w:eastAsia="楷体" w:hAnsi="楷体" w:cs="楷体"/>
        <w:sz w:val="36"/>
        <w:szCs w:val="48"/>
      </w:rPr>
    </w:pPr>
    <w:r>
      <w:rPr>
        <w:rFonts w:ascii="楷体" w:eastAsia="楷体" w:hAnsi="楷体" w:cs="楷体" w:hint="eastAsia"/>
        <w:sz w:val="36"/>
        <w:szCs w:val="48"/>
      </w:rPr>
      <w:t>企业信息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2F64"/>
    <w:multiLevelType w:val="hybridMultilevel"/>
    <w:tmpl w:val="13D643C0"/>
    <w:lvl w:ilvl="0" w:tplc="F2707886">
      <w:start w:val="4"/>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D7546A"/>
    <w:multiLevelType w:val="hybridMultilevel"/>
    <w:tmpl w:val="3A22BA24"/>
    <w:lvl w:ilvl="0" w:tplc="E952B430">
      <w:start w:val="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D9557D2"/>
    <w:multiLevelType w:val="hybridMultilevel"/>
    <w:tmpl w:val="03842C32"/>
    <w:lvl w:ilvl="0" w:tplc="77684824">
      <w:start w:val="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57A63CF9"/>
    <w:multiLevelType w:val="hybridMultilevel"/>
    <w:tmpl w:val="2B54C4A4"/>
    <w:lvl w:ilvl="0" w:tplc="160E90D2">
      <w:start w:val="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6BA743AB"/>
    <w:multiLevelType w:val="hybridMultilevel"/>
    <w:tmpl w:val="7C625914"/>
    <w:lvl w:ilvl="0" w:tplc="AD785AD8">
      <w:start w:val="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706A6B8D"/>
    <w:multiLevelType w:val="multilevel"/>
    <w:tmpl w:val="706A6B8D"/>
    <w:lvl w:ilvl="0">
      <w:start w:val="1"/>
      <w:numFmt w:val="upp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24"/>
    <w:rsid w:val="00002964"/>
    <w:rsid w:val="00014EF2"/>
    <w:rsid w:val="00017DC1"/>
    <w:rsid w:val="00020B3E"/>
    <w:rsid w:val="00090881"/>
    <w:rsid w:val="000E2312"/>
    <w:rsid w:val="000F2F77"/>
    <w:rsid w:val="00115045"/>
    <w:rsid w:val="00137C23"/>
    <w:rsid w:val="001443AE"/>
    <w:rsid w:val="00153730"/>
    <w:rsid w:val="001F2378"/>
    <w:rsid w:val="002105F8"/>
    <w:rsid w:val="002D60D1"/>
    <w:rsid w:val="002E4646"/>
    <w:rsid w:val="00381A98"/>
    <w:rsid w:val="003A65AA"/>
    <w:rsid w:val="003B0BE6"/>
    <w:rsid w:val="0044387F"/>
    <w:rsid w:val="00465A55"/>
    <w:rsid w:val="00545688"/>
    <w:rsid w:val="00616188"/>
    <w:rsid w:val="00630C48"/>
    <w:rsid w:val="00645AA2"/>
    <w:rsid w:val="00700F0F"/>
    <w:rsid w:val="00720F75"/>
    <w:rsid w:val="007448D1"/>
    <w:rsid w:val="007522A2"/>
    <w:rsid w:val="007A5BC8"/>
    <w:rsid w:val="008370B8"/>
    <w:rsid w:val="00871695"/>
    <w:rsid w:val="00874A11"/>
    <w:rsid w:val="008A2A8A"/>
    <w:rsid w:val="008A2ACF"/>
    <w:rsid w:val="008A2F10"/>
    <w:rsid w:val="008C7E3A"/>
    <w:rsid w:val="009A2A14"/>
    <w:rsid w:val="009A3E16"/>
    <w:rsid w:val="009B1ED7"/>
    <w:rsid w:val="009C424B"/>
    <w:rsid w:val="00A06AB5"/>
    <w:rsid w:val="00A704C9"/>
    <w:rsid w:val="00A70B55"/>
    <w:rsid w:val="00AC6B24"/>
    <w:rsid w:val="00AE51AA"/>
    <w:rsid w:val="00B0584B"/>
    <w:rsid w:val="00C27E35"/>
    <w:rsid w:val="00C5580C"/>
    <w:rsid w:val="00CA696C"/>
    <w:rsid w:val="00D1000A"/>
    <w:rsid w:val="00D22652"/>
    <w:rsid w:val="00DA73C0"/>
    <w:rsid w:val="00E60507"/>
    <w:rsid w:val="00ED2EC2"/>
    <w:rsid w:val="00F13794"/>
    <w:rsid w:val="00FE7C66"/>
    <w:rsid w:val="17D14D9D"/>
    <w:rsid w:val="239C1BF8"/>
    <w:rsid w:val="51D7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6EC44"/>
  <w15:docId w15:val="{531AF718-CA9B-4517-AA5F-2DE1A26E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4B"/>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jc w:val="left"/>
    </w:pPr>
    <w:rPr>
      <w:sz w:val="18"/>
    </w:rPr>
  </w:style>
  <w:style w:type="paragraph" w:styleId="Header">
    <w:name w:val="header"/>
    <w:basedOn w:val="Normal"/>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style>
  <w:style w:type="paragraph" w:styleId="BalloonText">
    <w:name w:val="Balloon Text"/>
    <w:basedOn w:val="Normal"/>
    <w:link w:val="BalloonTextChar"/>
    <w:uiPriority w:val="99"/>
    <w:semiHidden/>
    <w:unhideWhenUsed/>
    <w:rsid w:val="00F137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794"/>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301774">
      <w:bodyDiv w:val="1"/>
      <w:marLeft w:val="0"/>
      <w:marRight w:val="0"/>
      <w:marTop w:val="0"/>
      <w:marBottom w:val="0"/>
      <w:divBdr>
        <w:top w:val="none" w:sz="0" w:space="0" w:color="auto"/>
        <w:left w:val="none" w:sz="0" w:space="0" w:color="auto"/>
        <w:bottom w:val="none" w:sz="0" w:space="0" w:color="auto"/>
        <w:right w:val="none" w:sz="0" w:space="0" w:color="auto"/>
      </w:divBdr>
    </w:div>
    <w:div w:id="2115319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YX</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 Evelyn</cp:lastModifiedBy>
  <cp:revision>24</cp:revision>
  <cp:lastPrinted>2023-11-13T06:35:00Z</cp:lastPrinted>
  <dcterms:created xsi:type="dcterms:W3CDTF">2019-03-20T12:49:00Z</dcterms:created>
  <dcterms:modified xsi:type="dcterms:W3CDTF">2024-11-08T04:06:00Z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