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line="56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tbl>
      <w:tblPr>
        <w:tblStyle w:val="8"/>
        <w:tblpPr w:leftFromText="180" w:rightFromText="180" w:vertAnchor="text" w:horzAnchor="page" w:tblpXSpec="center" w:tblpY="923"/>
        <w:tblOverlap w:val="never"/>
        <w:tblW w:w="162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783"/>
        <w:gridCol w:w="870"/>
        <w:gridCol w:w="810"/>
        <w:gridCol w:w="810"/>
        <w:gridCol w:w="540"/>
        <w:gridCol w:w="3119"/>
        <w:gridCol w:w="3118"/>
        <w:gridCol w:w="2410"/>
        <w:gridCol w:w="3063"/>
        <w:gridCol w:w="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626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宜宾港信资产管理有限公司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32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  <w:t>年第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  <w:t>批员工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  <w:t>招聘岗位表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414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用人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（岗位类别）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需求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学历学位要求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要求（代码）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任职要求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提供待遇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511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宜宾港信资产管理有限公司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国企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投资经理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、并取得学士及以上学位，金融、财务、经济、工学、理学等相关专业，研究生学科门类（0201理论经济学、0202应用经济学、0251金融、0252应用统计、0253税务、0254国际商务、0255保险、0256资产评估、0257审计、0270统计学、0301法学、0303社会学、0351法律、0501中国语言文学、0502外国语言文学、0503新闻传播学、0552新闻与传播、0701数学、0702物理学、0711系统科学、0714统计学、0771心理学、0773材料科学与工程、0775计算机科学与技术、0776环境科学与工程、0777生物医学工程、0802机械工程、0803光学工程、0804仪器科学与技术、0805材料科学与工程、0806冶金工程、0808电气工程、0809电子科学与技术、0810信息与通信工程、0811控制科学与工程、0812计算机科学与技术、0814土木工程、0817化学工程与技术、0823交通运输工程、0825航空宇航科学与技术、0830环境科学与工程、0831生物医学工程、0835软件工程、0837安全科学与工程、0839网络空间安全、0854电子信息、0855机械、0858能源动力、0859土木水利、0861交通运输、0871管理科学与工程、1201管理科学与工程、1202工商管理、1203农林经济管理、1204公共管理、1205图书情报与档案管理、1251工商管理、1252公共管理、1253会计、1254旅游管理、1255图书情报、1256工程管理、1401集成电路科学与工程、1402国家安全学）；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（1)负责对接各级出资人和合作方，发起设立基金，完成基金工商注册和中基协备案；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(2)负责对基金拟投资项目初步分析研判、组织立项、尽调、投决、投资交割等工作；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(3)负责对宜宾市主要产业及前沿产业赛道进行行业分析和储备；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(4)协助招商主管部门开展基金招商，招引优质项目落地；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(5)沟通协调政府主管部门，完成业务类汇报材料撰写；</w:t>
            </w:r>
          </w:p>
          <w:p>
            <w:pPr>
              <w:spacing w:line="240" w:lineRule="exact"/>
              <w:textAlignment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(6)领导交办的其他任务。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年龄40周岁（含）以下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）具有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金融投资相关机构工作经验，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新能源、新材料、数字经济、先进制造等产业领域工作经验；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）理解资本市场及投资业务发展规律，熟悉行业及市场环境，熟悉相关法律、法规、政策及运作规则；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）具有较强的文字功底，良好的业务、组织、管理和沟通表达、抗压能力；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）思想政治素质好，责任心强、具有开拓进取精神和团队观念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240" w:lineRule="exac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）具有ACCA、CPA等资格优先考虑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2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条件特别优秀者可放宽工作经验与专业要求。</w:t>
            </w: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提供同行业有竞争力的薪酬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511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宜宾港信资产管理有限公司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国企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项目经理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、并取得学士及以上学位，金融、财务、经济、工学、理学等相关专业（研究生学科门类：0201理论经济学、0202应用经济学、0251金融、0252应用统计、0253税务、0254国际商务、0255保险、0256资产评估、0257审计、0270统计学、0301法学、0303社会学、0351法律、0501中国语言文学、0502外国语言文学、0503新闻传播学、0552新闻与传播、0701数学、0702物理学、0711系统科学、0714统计学、0771心理学、0773材料科学与工程、0775计算机科学与技术、0776环境科学与工程、0777生物医学工程、0802机械工程、0803光学工程、0804仪器科学与技术、0805材料科学与工程、0806冶金工程、0808电气工程、0809电子科学与技术、0810信息与通信工程、0811控制科学与工程、0812计算机科学与技术、0814土木工程、0817化学工程与技术、0823交通运输工程、0825航空宇航科学与技术、0830环境科学与工程、0831生物医学工程、0835软件工程、0837安全科学与工程、0839网络空间安全、0854电子信息、0855机械、0858能源动力、0859土木水利、0861交通运输、0871管理科学与工程、1201管理科学与工程、1202工商管理、1203农林经济管理、1204公共管理、1205图书情报与档案管理、1251工商管理、1252公共管理、1253会计、1254旅游管理、1255图书情报、1256工程管理、1401集成电路科学与工程、1402国家安全学）。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（1）负责落实公司管理层的决议、决策；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（2）负责常态化向主管单位报送基金运营情况报告和工作推进情况报告；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（3）负责按照投资协议约定，定期开展投后检查、收集财务报表，并负责编制项目年度、季度投后管理报告，供公司决策层参考；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（4）负责辅助委派董事、财务总监等高级管理人员做好相应股东会、董事会等决策程序；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（5）负责协调标的企业、公司、中介机构等多方资源的关系，加强投后赋能，有效推进项目开展；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（6）负责及时了解已投项目的需求和存在问题，为项目公司提供专业建议，必要时到项目公司现场办公，加快项目落地实施；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（7）负责对项目推进中存在风险进行分析评估，提出投后项目风险化解处置方案，协助配合诉讼、仲裁，督促落实风险处置方案；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（8）根据项目实际情况、合作方利益需求和地方政府要求等，择机选择退出时点，设计退出交易结构、制定退出方案，实现基金退出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年龄40周岁（含）以下；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具有行业研究机构，或化工、材料、先进制造产业领域工作经验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)具有地方投融资平台、大型金融机构、知名投资机构、知名律师事务所等单位投资、投后管理等岗位工作经验优先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）思想政治素质好，责任心强、具有开拓进取精神和团队观念。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）具有不良资产项目风险处置工作经验者优先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）具有较强的文字功底，良好的业务、组织、管理和沟通表达、抗压能力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2"/>
              <w:rPr>
                <w:rFonts w:hint="default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条件特别优秀者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可放宽工作经验与专业要求。</w:t>
            </w:r>
          </w:p>
          <w:p>
            <w:pPr>
              <w:pStyle w:val="2"/>
              <w:rPr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提供同行业有竞争力的薪酬</w:t>
            </w:r>
          </w:p>
        </w:tc>
      </w:tr>
    </w:tbl>
    <w:p>
      <w:pP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DD04F71-389E-4858-BD04-3284B950026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9B3780"/>
    <w:multiLevelType w:val="singleLevel"/>
    <w:tmpl w:val="BC9B378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D510B37"/>
    <w:multiLevelType w:val="singleLevel"/>
    <w:tmpl w:val="1D510B3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zMDMyMDhiZjY3OGVkY2M0ZDkzYzU4OWE5ZGJjMzkifQ=="/>
  </w:docVars>
  <w:rsids>
    <w:rsidRoot w:val="319B3057"/>
    <w:rsid w:val="0001393D"/>
    <w:rsid w:val="0004786E"/>
    <w:rsid w:val="00051E56"/>
    <w:rsid w:val="00054ACA"/>
    <w:rsid w:val="000770F1"/>
    <w:rsid w:val="000771B2"/>
    <w:rsid w:val="00081954"/>
    <w:rsid w:val="00087E54"/>
    <w:rsid w:val="00087F15"/>
    <w:rsid w:val="000F5963"/>
    <w:rsid w:val="00117898"/>
    <w:rsid w:val="00127C06"/>
    <w:rsid w:val="00186C23"/>
    <w:rsid w:val="001872DF"/>
    <w:rsid w:val="00192E77"/>
    <w:rsid w:val="001978C2"/>
    <w:rsid w:val="001D6CD4"/>
    <w:rsid w:val="0021418D"/>
    <w:rsid w:val="0022214F"/>
    <w:rsid w:val="00292E4D"/>
    <w:rsid w:val="002A10BE"/>
    <w:rsid w:val="002B5C31"/>
    <w:rsid w:val="002F1099"/>
    <w:rsid w:val="003052BC"/>
    <w:rsid w:val="00325A8C"/>
    <w:rsid w:val="00330976"/>
    <w:rsid w:val="00335DB1"/>
    <w:rsid w:val="00374392"/>
    <w:rsid w:val="003C140A"/>
    <w:rsid w:val="003C1771"/>
    <w:rsid w:val="00417D2E"/>
    <w:rsid w:val="004213DB"/>
    <w:rsid w:val="00432E09"/>
    <w:rsid w:val="00445688"/>
    <w:rsid w:val="00487AB1"/>
    <w:rsid w:val="00497185"/>
    <w:rsid w:val="004A10A3"/>
    <w:rsid w:val="004E5A3F"/>
    <w:rsid w:val="004E5AB8"/>
    <w:rsid w:val="005178DB"/>
    <w:rsid w:val="00522419"/>
    <w:rsid w:val="00525759"/>
    <w:rsid w:val="005431F1"/>
    <w:rsid w:val="005775E4"/>
    <w:rsid w:val="0059185E"/>
    <w:rsid w:val="00595DE5"/>
    <w:rsid w:val="005D1F36"/>
    <w:rsid w:val="005E7BD2"/>
    <w:rsid w:val="006214BD"/>
    <w:rsid w:val="00662DC1"/>
    <w:rsid w:val="00680828"/>
    <w:rsid w:val="006823BB"/>
    <w:rsid w:val="00685EA1"/>
    <w:rsid w:val="006A7282"/>
    <w:rsid w:val="006E20E9"/>
    <w:rsid w:val="0070504D"/>
    <w:rsid w:val="00715B6E"/>
    <w:rsid w:val="00735008"/>
    <w:rsid w:val="00781850"/>
    <w:rsid w:val="007B5F20"/>
    <w:rsid w:val="007D38FD"/>
    <w:rsid w:val="008155CE"/>
    <w:rsid w:val="008172D9"/>
    <w:rsid w:val="008608B3"/>
    <w:rsid w:val="00897E59"/>
    <w:rsid w:val="008A156D"/>
    <w:rsid w:val="008B6014"/>
    <w:rsid w:val="00953BD4"/>
    <w:rsid w:val="00966388"/>
    <w:rsid w:val="009A7BE8"/>
    <w:rsid w:val="009D45D6"/>
    <w:rsid w:val="009E534A"/>
    <w:rsid w:val="00A21577"/>
    <w:rsid w:val="00A2535F"/>
    <w:rsid w:val="00A34C0D"/>
    <w:rsid w:val="00A444C0"/>
    <w:rsid w:val="00A84EBC"/>
    <w:rsid w:val="00A85CA5"/>
    <w:rsid w:val="00A94ADD"/>
    <w:rsid w:val="00AC3F9E"/>
    <w:rsid w:val="00AC5917"/>
    <w:rsid w:val="00AD0F88"/>
    <w:rsid w:val="00AE0B68"/>
    <w:rsid w:val="00AF137D"/>
    <w:rsid w:val="00AF4326"/>
    <w:rsid w:val="00B01629"/>
    <w:rsid w:val="00B2449D"/>
    <w:rsid w:val="00B30FD0"/>
    <w:rsid w:val="00B52DA6"/>
    <w:rsid w:val="00B67921"/>
    <w:rsid w:val="00B74CC3"/>
    <w:rsid w:val="00B914A0"/>
    <w:rsid w:val="00BB1015"/>
    <w:rsid w:val="00C37C33"/>
    <w:rsid w:val="00C9472F"/>
    <w:rsid w:val="00CE1F0D"/>
    <w:rsid w:val="00D32925"/>
    <w:rsid w:val="00D36D82"/>
    <w:rsid w:val="00D65A46"/>
    <w:rsid w:val="00DC5378"/>
    <w:rsid w:val="00DD3E1F"/>
    <w:rsid w:val="00DF2C51"/>
    <w:rsid w:val="00E37402"/>
    <w:rsid w:val="00E43B8E"/>
    <w:rsid w:val="00E66FD9"/>
    <w:rsid w:val="00E93719"/>
    <w:rsid w:val="00E93E08"/>
    <w:rsid w:val="00E9759E"/>
    <w:rsid w:val="00EA0CC9"/>
    <w:rsid w:val="00EB3D4A"/>
    <w:rsid w:val="00EC41C3"/>
    <w:rsid w:val="00EF0B5B"/>
    <w:rsid w:val="00EF680A"/>
    <w:rsid w:val="00F84156"/>
    <w:rsid w:val="00FB6806"/>
    <w:rsid w:val="01797F8F"/>
    <w:rsid w:val="01CE57B8"/>
    <w:rsid w:val="03103FFA"/>
    <w:rsid w:val="0655377B"/>
    <w:rsid w:val="08DB0E22"/>
    <w:rsid w:val="0A1A3D7E"/>
    <w:rsid w:val="0A3413F5"/>
    <w:rsid w:val="0B935D8F"/>
    <w:rsid w:val="0E700C3E"/>
    <w:rsid w:val="0E820056"/>
    <w:rsid w:val="0F785F3D"/>
    <w:rsid w:val="117953DC"/>
    <w:rsid w:val="12B61BE7"/>
    <w:rsid w:val="17B52EDB"/>
    <w:rsid w:val="18845DCF"/>
    <w:rsid w:val="18FE5F55"/>
    <w:rsid w:val="19814C1D"/>
    <w:rsid w:val="1A3F6DFB"/>
    <w:rsid w:val="1B425835"/>
    <w:rsid w:val="1F870350"/>
    <w:rsid w:val="247A1AA1"/>
    <w:rsid w:val="27885248"/>
    <w:rsid w:val="284D77C0"/>
    <w:rsid w:val="298821DD"/>
    <w:rsid w:val="2D865C8A"/>
    <w:rsid w:val="2DA92374"/>
    <w:rsid w:val="2F464330"/>
    <w:rsid w:val="319B3057"/>
    <w:rsid w:val="34C22F40"/>
    <w:rsid w:val="371A4D6D"/>
    <w:rsid w:val="38DA75E0"/>
    <w:rsid w:val="38DD7AB3"/>
    <w:rsid w:val="3B1872F5"/>
    <w:rsid w:val="3EEDC241"/>
    <w:rsid w:val="429A07C3"/>
    <w:rsid w:val="440425DC"/>
    <w:rsid w:val="452A3791"/>
    <w:rsid w:val="454078BC"/>
    <w:rsid w:val="47727F60"/>
    <w:rsid w:val="48060716"/>
    <w:rsid w:val="49443B6A"/>
    <w:rsid w:val="4BC81E4D"/>
    <w:rsid w:val="4BDC681D"/>
    <w:rsid w:val="4CAD757F"/>
    <w:rsid w:val="4CE947DC"/>
    <w:rsid w:val="4F996CEF"/>
    <w:rsid w:val="4FD81031"/>
    <w:rsid w:val="4FE24FA4"/>
    <w:rsid w:val="507F4461"/>
    <w:rsid w:val="53D934D5"/>
    <w:rsid w:val="560344B8"/>
    <w:rsid w:val="56FD4815"/>
    <w:rsid w:val="57120E18"/>
    <w:rsid w:val="58581122"/>
    <w:rsid w:val="5AEA1876"/>
    <w:rsid w:val="60FA3426"/>
    <w:rsid w:val="62DD68EC"/>
    <w:rsid w:val="6328282C"/>
    <w:rsid w:val="63C87B70"/>
    <w:rsid w:val="68771A8D"/>
    <w:rsid w:val="697B0A7E"/>
    <w:rsid w:val="6B5BB1BA"/>
    <w:rsid w:val="6C891725"/>
    <w:rsid w:val="6D3D6509"/>
    <w:rsid w:val="6E361984"/>
    <w:rsid w:val="6F474F2E"/>
    <w:rsid w:val="709B0CFA"/>
    <w:rsid w:val="7B9365CB"/>
    <w:rsid w:val="7C6C3CC5"/>
    <w:rsid w:val="7DB93826"/>
    <w:rsid w:val="7FBE95E4"/>
    <w:rsid w:val="A659A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24"/>
    </w:rPr>
  </w:style>
  <w:style w:type="paragraph" w:styleId="3">
    <w:name w:val="index 8"/>
    <w:basedOn w:val="1"/>
    <w:next w:val="1"/>
    <w:autoRedefine/>
    <w:unhideWhenUsed/>
    <w:qFormat/>
    <w:uiPriority w:val="99"/>
    <w:pPr>
      <w:spacing w:line="276" w:lineRule="auto"/>
      <w:jc w:val="left"/>
    </w:pPr>
    <w:rPr>
      <w:rFonts w:ascii="宋体" w:hAnsi="宋体"/>
      <w:color w:val="FF0000"/>
      <w:szCs w:val="21"/>
    </w:rPr>
  </w:style>
  <w:style w:type="paragraph" w:styleId="4">
    <w:name w:val="annotation text"/>
    <w:basedOn w:val="1"/>
    <w:link w:val="19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4"/>
    <w:next w:val="4"/>
    <w:link w:val="20"/>
    <w:autoRedefine/>
    <w:qFormat/>
    <w:uiPriority w:val="0"/>
    <w:rPr>
      <w:b/>
      <w:bCs/>
    </w:rPr>
  </w:style>
  <w:style w:type="table" w:styleId="9">
    <w:name w:val="Table Grid"/>
    <w:basedOn w:val="8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autoRedefine/>
    <w:qFormat/>
    <w:uiPriority w:val="0"/>
    <w:rPr>
      <w:sz w:val="21"/>
      <w:szCs w:val="21"/>
    </w:rPr>
  </w:style>
  <w:style w:type="paragraph" w:customStyle="1" w:styleId="13">
    <w:name w:val="正文2"/>
    <w:basedOn w:val="1"/>
    <w:next w:val="1"/>
    <w:autoRedefine/>
    <w:qFormat/>
    <w:uiPriority w:val="0"/>
  </w:style>
  <w:style w:type="paragraph" w:customStyle="1" w:styleId="14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cs="宋体"/>
    </w:rPr>
  </w:style>
  <w:style w:type="paragraph" w:customStyle="1" w:styleId="15">
    <w:name w:val="列出段落2"/>
    <w:basedOn w:val="1"/>
    <w:autoRedefine/>
    <w:qFormat/>
    <w:uiPriority w:val="0"/>
    <w:pPr>
      <w:ind w:firstLine="420" w:firstLineChars="200"/>
    </w:pPr>
    <w:rPr>
      <w:szCs w:val="22"/>
    </w:rPr>
  </w:style>
  <w:style w:type="paragraph" w:customStyle="1" w:styleId="16">
    <w:name w:val="正文居中"/>
    <w:autoRedefine/>
    <w:qFormat/>
    <w:uiPriority w:val="0"/>
    <w:pPr>
      <w:spacing w:line="340" w:lineRule="exact"/>
      <w:jc w:val="center"/>
      <w:textAlignment w:val="center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7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8">
    <w:name w:val="页眉 字符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批注文字 字符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0">
    <w:name w:val="批注主题 字符"/>
    <w:basedOn w:val="19"/>
    <w:link w:val="7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1344</Words>
  <Characters>7662</Characters>
  <Lines>63</Lines>
  <Paragraphs>17</Paragraphs>
  <TotalTime>1</TotalTime>
  <ScaleCrop>false</ScaleCrop>
  <LinksUpToDate>false</LinksUpToDate>
  <CharactersWithSpaces>8989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2023-11-27T15:21:00Z</dcterms:created>
  <dc:creator>雪</dc:creator>
  <cp:lastModifiedBy>别过来你蠢到我了</cp:lastModifiedBy>
  <dcterms:modified xsi:type="dcterms:W3CDTF">2024-04-22T10:21:48Z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B15DBD8B88944703AB162BFC7C54EB12_13</vt:lpwstr>
  </property>
</Properties>
</file>